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49" w:rsidRDefault="00FA0849" w:rsidP="00FA0849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5" o:title=""/>
          </v:shape>
          <o:OLEObject Type="Embed" ProgID="Word.Picture.8" ShapeID="_x0000_i1025" DrawAspect="Content" ObjectID="_1465131964" r:id="rId6"/>
        </w:object>
      </w:r>
    </w:p>
    <w:p w:rsidR="00FA0849" w:rsidRDefault="00FA0849" w:rsidP="00FA0849"/>
    <w:p w:rsidR="00FA0849" w:rsidRDefault="00FA0849" w:rsidP="00FA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</w:t>
      </w:r>
      <w:r>
        <w:rPr>
          <w:rFonts w:ascii="Times New Roman" w:hAnsi="Times New Roman" w:cs="Times New Roman"/>
          <w:b/>
          <w:sz w:val="24"/>
          <w:szCs w:val="24"/>
        </w:rPr>
        <w:t>УНИЦИПАЛЬНОГО ОБРАЗОВАНИЯ «МЫСОВ</w:t>
      </w:r>
      <w:r>
        <w:rPr>
          <w:rFonts w:ascii="Times New Roman" w:hAnsi="Times New Roman" w:cs="Times New Roman"/>
          <w:b/>
          <w:sz w:val="24"/>
          <w:szCs w:val="24"/>
        </w:rPr>
        <w:t>СКОЕ»</w:t>
      </w:r>
    </w:p>
    <w:p w:rsidR="00FA0849" w:rsidRDefault="00FA0849" w:rsidP="00FA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«МЫСЫ</w:t>
      </w:r>
      <w:r>
        <w:rPr>
          <w:rFonts w:ascii="Times New Roman" w:hAnsi="Times New Roman" w:cs="Times New Roman"/>
          <w:b/>
          <w:sz w:val="24"/>
          <w:szCs w:val="24"/>
        </w:rPr>
        <w:t>» МУНИЦИПАЛ КЫЛДЫТЭТЛЭН АДМИНИСТРАЦИЕЗ</w:t>
      </w:r>
    </w:p>
    <w:p w:rsidR="00FA0849" w:rsidRDefault="00FA0849" w:rsidP="00FA0849">
      <w:pPr>
        <w:rPr>
          <w:rFonts w:ascii="Times New Roman" w:hAnsi="Times New Roman" w:cs="Times New Roman"/>
          <w:b/>
        </w:rPr>
      </w:pPr>
    </w:p>
    <w:p w:rsidR="00FA0849" w:rsidRDefault="00FA0849" w:rsidP="00FA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0849" w:rsidRDefault="00FA0849" w:rsidP="00FA0849">
      <w:pPr>
        <w:rPr>
          <w:rFonts w:ascii="Times New Roman" w:hAnsi="Times New Roman" w:cs="Times New Roman"/>
          <w:b/>
        </w:rPr>
      </w:pPr>
    </w:p>
    <w:p w:rsidR="00FA0849" w:rsidRDefault="00FA0849" w:rsidP="00FA08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24 </w:t>
      </w:r>
      <w:r>
        <w:rPr>
          <w:rFonts w:ascii="Times New Roman" w:hAnsi="Times New Roman" w:cs="Times New Roman"/>
        </w:rPr>
        <w:t xml:space="preserve"> июня  2014 года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№  27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определении форм участия  граждан</w:t>
      </w: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обеспечении  первичных мер</w:t>
      </w: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Федеральными законами Российской Федерации от 21.12.1994 г № 69-ФЗ «О пожарной безопасности» и от 06.10.2003 г. № 131-ФЗ «Об общих принципах организации местного самоуправления в Российской Федерации»,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«Положение об определении форм участия граждан в обеспечении первичных мер пожарной безопасности,  в том числе в деятельности добровольной п</w:t>
      </w:r>
      <w:r>
        <w:rPr>
          <w:rFonts w:ascii="Times New Roman" w:hAnsi="Times New Roman" w:cs="Times New Roman"/>
          <w:sz w:val="24"/>
          <w:szCs w:val="24"/>
        </w:rPr>
        <w:t xml:space="preserve">ожарной охраны в 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(приложение 1).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Л.Г.Сабур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FA0849" w:rsidRDefault="00FA0849" w:rsidP="00FA0849">
      <w:pPr>
        <w:rPr>
          <w:rFonts w:ascii="Times New Roman" w:hAnsi="Times New Roman" w:cs="Times New Roman"/>
        </w:rPr>
      </w:pPr>
    </w:p>
    <w:p w:rsidR="00FA0849" w:rsidRDefault="00FA0849" w:rsidP="00FA0849">
      <w:r>
        <w:t xml:space="preserve"> </w:t>
      </w:r>
    </w:p>
    <w:p w:rsidR="00FA0849" w:rsidRDefault="00FA0849" w:rsidP="00FA0849"/>
    <w:p w:rsidR="00FA0849" w:rsidRDefault="00FA0849" w:rsidP="00FA0849"/>
    <w:p w:rsidR="00FA0849" w:rsidRDefault="00FA0849" w:rsidP="00FA0849"/>
    <w:p w:rsidR="00FA0849" w:rsidRDefault="00FA0849" w:rsidP="00FA0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Приложение</w:t>
      </w:r>
    </w:p>
    <w:p w:rsidR="00FA0849" w:rsidRDefault="00FA0849" w:rsidP="00FA0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постановлению </w:t>
      </w:r>
    </w:p>
    <w:p w:rsidR="00FA0849" w:rsidRDefault="00FA0849" w:rsidP="00FA0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A0849" w:rsidRDefault="00FA0849" w:rsidP="00FA084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от  24.06.2014 № 27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О Ж Е Н И Е</w:t>
      </w: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определении форм участия граждан в обеспечении первичных мер пожарной безопасности, в том числе в деятельности пожарной охраны»</w:t>
      </w: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Положение разработано в соответствии со ст.10,19 Федерального закона от 21.12.1994г № 69-ФЗ «О пожарной безопасности», Федеральным законом от 06.10.2003 г. № 131-ФЗ «Об общих принципах организации местного самоуправления в Российской Федерации».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Первичные меры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меры пожарной безопасности включают в себя: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обеспечение необходимых условий для привлечения населения  поселения  к работам по предупреждению и тушению пожаров в составе добровольной пожарной охраны;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проведение противопожарной пропаганды и обучения населения сельского поселения  мерам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определение перечня первичных средств тушения пожаров для помещений и строений, находящихся в собственности граждан;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разработку и выполнение  мероприятий, исключающих возможность переброски огня при лесных и торфяных пожарах на здания и сооружения;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организацию патрулирования сельского поселения в условиях устойчивой сухой, жаркой и ветреной погоды или при получении  штормового предупреждения;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обеспечение поселения исправной телефонной или сотовой связью для сообщения о пожаре в пожарную охрану;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своевременную очистку территории сельского поселения от горючих отходов, мусора, сухой растительности;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 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поддержание в постоянной готовности техники, приспособленной для тушения пожаров.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тематические выставки, смотры, конкурсы;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средства печати, выпуск спецлитературы и рекламной продукции, памяток, публикации в газетах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устную агитацию, доклады, лекции, беседы;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        средства наглядной агитации (плакаты, панно, иллюстрации, буклеты, альбомы, компьютерные технологии).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преподавания в общеобразовательных учреждениях предмета «Основы безопасности жизнедеятельности»;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проведение тематических творческих конкурсов среди детей различных возрастных групп;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проведение спортивных мероприятий по пожарно-прикладному спорту среди учащихся общеобразовательных учреждений;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организация тематических викторин.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Мысов</w:t>
      </w:r>
      <w:r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в сфере обеспечения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 муниципального образования: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утверждает порядок привлечения сил и средств подразделений пожарной охраны для тушения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устанавливает на территории сельского поселения  особый противопожарный режим и дополнительные требования пожарной безопасности в случае повышения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принимает решение о создании, реорганизации и ликвидации муниципальной пожарной охраны.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проводит противопожарную пропаганду и обучение населения сельского поселения  первичным мерам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информирует население  о принятых администрацией решениях  по обеспечению пожарной безопасности и содействию распространения пожарно-технических знаний;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формирует и размещает муниципальные заказы, связанные с обеспечением первичных мер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реализует комплекс мер пожарной безопасности  поселения.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 и обязанности граждан в сфере обеспечения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Граждане имеют право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защиту их жизни, здоровья и имущества в случае пожара;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участия граждан в обеспечении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а) на работе и в быту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соблюдение требований пожарной безопасности на работе и в быту;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соответственными органами местного самоуправления;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при обнаружении пожаров немедленно уведомлять о них пожарную охрану;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до прибытия пожарной охраны принимать посильные меры по спасению людей, имущества и тушения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оказывать содействие пожарной охране при тушении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выполнять предписания, постановления и иные законные требования должностных лиц государственного пожарного надзора;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добровольной пожарной охране: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деятельности по обеспечению пожарной безопасности на соответствующей территории муниципального образования;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проведении противопожарной пропаганды;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несении службы (дежурства) в подразделениях пожарной добровольной охраны;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предупреждении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тушении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противопожарного состояния объектов или их отдельных участков на соответствующей территории сельского поселения;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проникать в места распространения (возможного распространения) пожаров и их опасных проявлений на соответствующей территории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Права, обязанности организаций в сфере обеспечения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организаций на территории поселения имеют право: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руководителям  организаций: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соблюдать требования пожарной безопасности, а также выполнять предписания, постановления должностных лиц пожарной охраны;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разрабатывать и осуществлять меры по обеспечению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проводить противопожарную пропаганду, а также обучать своих работников мерам пожарной безопасности;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незамедлительно сообщать в пожарную охрану о возникших пожарах, неисправностях имеющихся систем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отивопожарной защиты, об изменении состояния дорог и проездов;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содействовать деятельности добровольных пожарных.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Добровольная пожарная охрана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Добровольная пожарная охрана – это форма участия граждан в обеспечении первичных мер пожарной безопасности. Добровольный пожарный – это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первичных мер пожарной безопасности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обеспечение первичных мер пожарной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расходным обязательством сельского поселения  и осуществляется в пределах средств,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в бюджете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Мысов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 на эти цели.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2F5F" w:rsidRDefault="000A2F5F"/>
    <w:sectPr w:rsidR="000A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4"/>
    <w:rsid w:val="000A2F5F"/>
    <w:rsid w:val="00974074"/>
    <w:rsid w:val="00F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2014-06-24T12:14:00Z</dcterms:created>
  <dcterms:modified xsi:type="dcterms:W3CDTF">2014-06-24T12:20:00Z</dcterms:modified>
</cp:coreProperties>
</file>